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240" w:before="240" w:after="120"/>
        <w:ind w:hanging="0"/>
        <w:jc w:val="center"/>
        <w:rPr>
          <w:rFonts w:ascii="Times New Roman" w:hAnsi="Times New Roman"/>
          <w:b/>
          <w:bCs/>
          <w:i w:val="false"/>
          <w:i w:val="false"/>
          <w:caps w:val="false"/>
          <w:smallCaps w:val="false"/>
          <w:color w:val="111111"/>
          <w:spacing w:val="0"/>
          <w:sz w:val="26"/>
          <w:szCs w:val="26"/>
        </w:rPr>
      </w:pPr>
      <w:r>
        <w:rPr>
          <w:rFonts w:ascii="Times New Roman" w:hAnsi="Times New Roman"/>
          <w:b/>
          <w:bCs/>
          <w:i w:val="false"/>
          <w:caps w:val="false"/>
          <w:smallCaps w:val="false"/>
          <w:color w:val="111111"/>
          <w:spacing w:val="0"/>
          <w:sz w:val="26"/>
          <w:szCs w:val="26"/>
          <w:u w:val="none"/>
        </w:rPr>
        <w:t>О профилактике бруцеллеза</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Управление Роспотребнадзора по Тюменской области напоминает, что бруцеллез – острое инфекционно-аллергическое, зоонозное заболевание, передающееся от больных, преимущественно сельскохозяйственных животных, человеку.</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От человека к человеку инфекция не передается. Возбудитель бруцеллеза относится к роду Brucella. Существует несколько штаммов бактерий бруцелл. Одни виды встречаются у коров, другие - у собак, свиней, овец, коз и верблюдов.</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Основными источниками бруцеллезной инфекции для человека являются овцы, козы, крупный рогатый скот, свиньи. Факторами передачи инфекции человеку от больного животного служат сырье животного происхождения (шерсть, пух, шкуры), мясомолочные продукты, инфицированные предметы ухода за животными, экскременты и другие объекты, инфицированные бруцеллами.</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Пути заражения человека бруцеллезом:</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 xml:space="preserve">– </w:t>
      </w:r>
      <w:r>
        <w:rPr>
          <w:rFonts w:ascii="Times New Roman" w:hAnsi="Times New Roman"/>
          <w:b w:val="false"/>
          <w:i w:val="false"/>
          <w:caps w:val="false"/>
          <w:smallCaps w:val="false"/>
          <w:color w:val="111111"/>
          <w:spacing w:val="0"/>
          <w:sz w:val="26"/>
          <w:szCs w:val="26"/>
        </w:rPr>
        <w:t>контактный (с больным животным или сырьем и продуктами животного происхождения),</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 xml:space="preserve">– </w:t>
      </w:r>
      <w:r>
        <w:rPr>
          <w:rFonts w:ascii="Times New Roman" w:hAnsi="Times New Roman"/>
          <w:b w:val="false"/>
          <w:i w:val="false"/>
          <w:caps w:val="false"/>
          <w:smallCaps w:val="false"/>
          <w:color w:val="111111"/>
          <w:spacing w:val="0"/>
          <w:sz w:val="26"/>
          <w:szCs w:val="26"/>
        </w:rPr>
        <w:t>алиментарный (при употреблении мяса и молочных продуктов, полученных от больных бруцеллезом животных и не прошедших достаточную термическую обработку),</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 xml:space="preserve">– </w:t>
      </w:r>
      <w:r>
        <w:rPr>
          <w:rFonts w:ascii="Times New Roman" w:hAnsi="Times New Roman"/>
          <w:b w:val="false"/>
          <w:i w:val="false"/>
          <w:caps w:val="false"/>
          <w:smallCaps w:val="false"/>
          <w:color w:val="111111"/>
          <w:spacing w:val="0"/>
          <w:sz w:val="26"/>
          <w:szCs w:val="26"/>
        </w:rPr>
        <w:t>аэрогенный (при стрижке шерсти, сборе пуха, обработке шкур больных животных).</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Инкубационный период составляет от 1 недели до 2 месяцев. Начало заболевания сопровождается подъемом температуры тела до 39 - 40 °C (характерны подъемы температуры в вечерние и ночные часы).</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Общие симптомы бруцеллеза схожи с симптомами гриппа: лихорадка (наиболее высокие цифры возникают во второй половине дня), боли в спине, ломота в теле, плохой аппетит и потеря веса, слабость, головная боль, ночная потливость, боль в животе, кашель.</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Основной метод профилактики бруцеллеза в эпидемиологически неблагоприятных районах – вакцинация.</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В целях профилактики бруцеллеза:</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 xml:space="preserve">– </w:t>
      </w:r>
      <w:r>
        <w:rPr>
          <w:rFonts w:ascii="Times New Roman" w:hAnsi="Times New Roman"/>
          <w:b w:val="false"/>
          <w:i w:val="false"/>
          <w:caps w:val="false"/>
          <w:smallCaps w:val="false"/>
          <w:color w:val="111111"/>
          <w:spacing w:val="0"/>
          <w:sz w:val="26"/>
          <w:szCs w:val="26"/>
        </w:rPr>
        <w:t>вакцинируйте домашних животных;</w:t>
      </w:r>
    </w:p>
    <w:p>
      <w:pPr>
        <w:pStyle w:val="Heading1"/>
        <w:widowControl/>
        <w:suppressAutoHyphens w:val="true"/>
        <w:bidi w:val="0"/>
        <w:spacing w:lineRule="auto" w:line="24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 xml:space="preserve">– </w:t>
      </w:r>
      <w:r>
        <w:rPr>
          <w:rFonts w:ascii="Times New Roman" w:hAnsi="Times New Roman"/>
          <w:b w:val="false"/>
          <w:i w:val="false"/>
          <w:caps w:val="false"/>
          <w:smallCaps w:val="false"/>
          <w:color w:val="111111"/>
          <w:spacing w:val="0"/>
          <w:sz w:val="26"/>
          <w:szCs w:val="26"/>
        </w:rPr>
        <w:t>не допускайте покупку, продажу, сдачу на убой животных и реализацию животноводческой продукции без уведомления ветеринарной службы;</w:t>
      </w:r>
    </w:p>
    <w:p>
      <w:pPr>
        <w:pStyle w:val="BodyText"/>
        <w:widowControl/>
        <w:suppressAutoHyphens w:val="true"/>
        <w:bidi w:val="0"/>
        <w:spacing w:lineRule="auto" w:line="240" w:before="0" w:after="30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 xml:space="preserve">– </w:t>
      </w:r>
      <w:r>
        <w:rPr>
          <w:rFonts w:ascii="Times New Roman" w:hAnsi="Times New Roman"/>
          <w:b w:val="false"/>
          <w:i w:val="false"/>
          <w:caps w:val="false"/>
          <w:smallCaps w:val="false"/>
          <w:color w:val="111111"/>
          <w:spacing w:val="0"/>
          <w:sz w:val="26"/>
          <w:szCs w:val="26"/>
        </w:rPr>
        <w:t>не приобретайте мясо и мясные продукты (фарш, колбаса, полуфабрикаты), молоко и молочные продукты не заводского производства на стихийных несанкционированных рынках;</w:t>
      </w:r>
    </w:p>
    <w:p>
      <w:pPr>
        <w:pStyle w:val="BodyText"/>
        <w:widowControl/>
        <w:suppressAutoHyphens w:val="true"/>
        <w:bidi w:val="0"/>
        <w:spacing w:lineRule="auto" w:line="240" w:before="0" w:after="30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 xml:space="preserve">– </w:t>
      </w:r>
      <w:r>
        <w:rPr>
          <w:rFonts w:ascii="Times New Roman" w:hAnsi="Times New Roman"/>
          <w:b w:val="false"/>
          <w:i w:val="false"/>
          <w:caps w:val="false"/>
          <w:smallCaps w:val="false"/>
          <w:color w:val="111111"/>
          <w:spacing w:val="0"/>
          <w:sz w:val="26"/>
          <w:szCs w:val="26"/>
        </w:rPr>
        <w:t>молоко, молочные продукты и продукты животного происхождения, приобретенные у частного производителя, употребляйте только после тщательной термической обработки;</w:t>
      </w:r>
    </w:p>
    <w:p>
      <w:pPr>
        <w:pStyle w:val="BodyText"/>
        <w:widowControl/>
        <w:suppressAutoHyphens w:val="true"/>
        <w:bidi w:val="0"/>
        <w:spacing w:lineRule="auto" w:line="240" w:before="0" w:after="300"/>
        <w:ind w:firstLine="850" w:left="0" w:right="0"/>
        <w:jc w:val="both"/>
        <w:rPr>
          <w:rFonts w:ascii="Times New Roman" w:hAnsi="Times New Roman"/>
          <w:b w:val="false"/>
          <w:color w:val="111111"/>
          <w:sz w:val="26"/>
          <w:szCs w:val="26"/>
        </w:rPr>
      </w:pPr>
      <w:r>
        <w:rPr>
          <w:rFonts w:ascii="Times New Roman" w:hAnsi="Times New Roman"/>
          <w:b w:val="false"/>
          <w:i w:val="false"/>
          <w:caps w:val="false"/>
          <w:smallCaps w:val="false"/>
          <w:color w:val="111111"/>
          <w:spacing w:val="0"/>
          <w:sz w:val="26"/>
          <w:szCs w:val="26"/>
        </w:rPr>
        <w:t xml:space="preserve">– </w:t>
      </w:r>
      <w:r>
        <w:rPr>
          <w:rFonts w:ascii="Times New Roman" w:hAnsi="Times New Roman"/>
          <w:b w:val="false"/>
          <w:i w:val="false"/>
          <w:caps w:val="false"/>
          <w:smallCaps w:val="false"/>
          <w:color w:val="111111"/>
          <w:spacing w:val="0"/>
          <w:sz w:val="26"/>
          <w:szCs w:val="26"/>
        </w:rPr>
        <w:t>откажитесь от непастеризованных молочных продуктов.</w:t>
      </w:r>
    </w:p>
    <w:p>
      <w:pPr>
        <w:pStyle w:val="BodyText"/>
        <w:widowControl/>
        <w:suppressAutoHyphens w:val="true"/>
        <w:bidi w:val="0"/>
        <w:spacing w:lineRule="auto" w:line="240" w:before="0" w:after="300"/>
        <w:ind w:firstLine="850" w:left="0" w:right="0"/>
        <w:jc w:val="both"/>
        <w:rPr>
          <w:rFonts w:ascii="Times New Roman" w:hAnsi="Times New Roman"/>
          <w:b w:val="false"/>
          <w:color w:val="111111"/>
          <w:sz w:val="26"/>
          <w:szCs w:val="26"/>
        </w:rPr>
      </w:pPr>
      <w:r>
        <w:rPr>
          <w:rFonts w:ascii="Times New Roman" w:hAnsi="Times New Roman"/>
          <w:b w:val="false"/>
          <w:i w:val="false"/>
          <w:caps w:val="false"/>
          <w:smallCaps w:val="false"/>
          <w:color w:val="111111"/>
          <w:spacing w:val="0"/>
          <w:sz w:val="26"/>
          <w:szCs w:val="26"/>
        </w:rPr>
        <w:t>Позаботьтесь о профилактике заранее! Будьте здоровы!</w:t>
      </w:r>
    </w:p>
    <w:p>
      <w:pPr>
        <w:pStyle w:val="BodyText"/>
        <w:widowControl/>
        <w:spacing w:before="0" w:after="300"/>
        <w:ind w:hanging="0" w:left="0" w:right="0"/>
        <w:jc w:val="center"/>
        <w:rPr>
          <w:i w:val="false"/>
          <w:i w:val="false"/>
          <w:caps w:val="false"/>
          <w:smallCaps w:val="false"/>
          <w:spacing w:val="0"/>
        </w:rPr>
      </w:pPr>
      <w:r>
        <w:rPr>
          <w:i w:val="false"/>
          <w:caps w:val="false"/>
          <w:smallCaps w:val="false"/>
          <w:spacing w:val="0"/>
        </w:rPr>
      </w:r>
    </w:p>
    <w:p>
      <w:pPr>
        <w:pStyle w:val="BodyText"/>
        <w:widowControl/>
        <w:spacing w:before="0" w:after="300"/>
        <w:ind w:hanging="0" w:left="0" w:right="0"/>
        <w:jc w:val="center"/>
        <w:rPr>
          <w:rFonts w:ascii="Times New Roman" w:hAnsi="Times New Roman"/>
          <w:b/>
          <w:bCs/>
          <w:color w:val="111111"/>
          <w:sz w:val="26"/>
          <w:szCs w:val="26"/>
        </w:rPr>
      </w:pPr>
      <w:r>
        <w:rPr>
          <w:rFonts w:ascii="Times New Roman" w:hAnsi="Times New Roman"/>
          <w:b/>
          <w:bCs/>
          <w:i w:val="false"/>
          <w:caps w:val="false"/>
          <w:smallCaps w:val="false"/>
          <w:color w:val="111111"/>
          <w:spacing w:val="0"/>
          <w:sz w:val="26"/>
          <w:szCs w:val="26"/>
        </w:rPr>
        <w:t>Что такое бруцеллез? Меры профилактики этого заболевания</w:t>
      </w:r>
    </w:p>
    <w:p>
      <w:pPr>
        <w:pStyle w:val="BodyText"/>
        <w:widowControl/>
        <w:suppressAutoHyphens w:val="true"/>
        <w:bidi w:val="0"/>
        <w:spacing w:lineRule="auto" w:line="240" w:before="0" w:after="30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Бруцеллез – острое инфекционно-аллергическое, зоонозное заболевание с высокой вероятностью перехода в хроническую форму.</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Основными источниками бруцеллезной инфекции для человека являются овцы, козы, крупный рогатый скот, свиньи.</w:t>
      </w:r>
    </w:p>
    <w:p>
      <w:pPr>
        <w:pStyle w:val="BodyText"/>
        <w:widowControl/>
        <w:suppressAutoHyphens w:val="true"/>
        <w:bidi w:val="0"/>
        <w:spacing w:lineRule="auto" w:line="240" w:before="300" w:after="4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Бруцеллез не передается от человека к человеку!</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Бруцеллы обладают высокой заразностью, проникают через неповрежденные слизистые и через микротравмы кожных покровов.</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Большинство случаев заражения происходит во время непосредственного контакта с инфицированным животным, предметами ухода, подстилками, остатками корма. </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Нередко реализуется алиментарный путь передачи инфекции при употреблении продуктов, полученных от больного животного и не прошедших достаточную термическую обработку. </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В сыром молоке, хранящемся в холодильнике, возбудитель бруцеллеза сохраняется до 10 дней, в сливочном масле – более 4 недель, в домашнем сыре – 3 недели, в сметане – 15 дней, в мясе – до 12 дней. </w:t>
      </w:r>
    </w:p>
    <w:p>
      <w:pPr>
        <w:pStyle w:val="BodyText"/>
        <w:widowControl/>
        <w:suppressAutoHyphens w:val="true"/>
        <w:bidi w:val="0"/>
        <w:spacing w:lineRule="auto" w:line="240" w:before="300" w:after="4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В замороженных инфицированных мясных и молочных продуктах бруцеллы остаются жизнеспособными в течение всего срока хранения!</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Инкубационный период заболевания длится 1–2 недели, но может затягивается до двух месяцев, что определяется дозой возбудителя, попавшего в организм, его вирулентностью и сопротивляемостью организма.</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Заболевание начинается, как правило, с лихорадки, которая сопровождается ознобами, повышенной потливостью и общими симптомами интоксикации. Через некоторое время присоединяются симптомы поражения других органов и систем: опорно-двигательного аппарата, сердечно-сосудистой, центральной нервной и других систем. </w:t>
      </w:r>
    </w:p>
    <w:p>
      <w:pPr>
        <w:pStyle w:val="BodyText"/>
        <w:widowControl/>
        <w:suppressAutoHyphens w:val="true"/>
        <w:bidi w:val="0"/>
        <w:spacing w:lineRule="auto" w:line="240" w:before="300" w:after="4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Симптомы бруцеллеза могут исчезнуть на несколько недель или месяцев, а затем вернуться. У некоторых людей бруцеллез становится хроническим, а симптомы сохраняются годами даже после лечения.</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В целях профилактики бруцеллеза:</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Не приобретайте мясо и мясные продукты (фарш, колбаса, полуфабрикаты), молоко и молочные продукты на несанкционированных рынках и с рук.</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Молоко, молочные продукты и мясо, приобретенные у частного производителя, употребляйте только после тщательной термической обработки!</w:t>
      </w:r>
    </w:p>
    <w:p>
      <w:pPr>
        <w:pStyle w:val="BodyText"/>
        <w:widowControl/>
        <w:suppressAutoHyphens w:val="true"/>
        <w:bidi w:val="0"/>
        <w:spacing w:lineRule="auto" w:line="240" w:before="0" w:after="150"/>
        <w:ind w:firstLine="850" w:left="0" w:right="0"/>
        <w:jc w:val="both"/>
        <w:rPr>
          <w:rFonts w:ascii="Times New Roman" w:hAnsi="Times New Roman"/>
          <w:b w:val="false"/>
          <w:i w:val="false"/>
          <w:i w:val="false"/>
          <w:caps w:val="false"/>
          <w:smallCaps w:val="false"/>
          <w:color w:val="111111"/>
          <w:spacing w:val="0"/>
          <w:sz w:val="26"/>
          <w:szCs w:val="26"/>
        </w:rPr>
      </w:pPr>
      <w:r>
        <w:rPr>
          <w:rFonts w:ascii="Times New Roman" w:hAnsi="Times New Roman"/>
          <w:b w:val="false"/>
          <w:i w:val="false"/>
          <w:caps w:val="false"/>
          <w:smallCaps w:val="false"/>
          <w:color w:val="111111"/>
          <w:spacing w:val="0"/>
          <w:sz w:val="26"/>
          <w:szCs w:val="26"/>
        </w:rPr>
        <w:t>При уходе за крупным рогатым скотом, овцами и другими сельскохозяйственными животными используйте средства индивидуальной защиты – маски, резиновые перчатки. </w:t>
      </w:r>
    </w:p>
    <w:p>
      <w:pPr>
        <w:pStyle w:val="BodyText"/>
        <w:widowControl/>
        <w:suppressAutoHyphens w:val="true"/>
        <w:bidi w:val="0"/>
        <w:spacing w:lineRule="auto" w:line="240" w:before="300" w:after="450"/>
        <w:ind w:firstLine="850" w:left="0" w:right="0"/>
        <w:jc w:val="both"/>
        <w:rPr/>
      </w:pPr>
      <w:r>
        <w:rPr>
          <w:rFonts w:ascii="Times New Roman" w:hAnsi="Times New Roman"/>
          <w:i w:val="false"/>
          <w:caps w:val="false"/>
          <w:smallCaps w:val="false"/>
          <w:color w:val="111111"/>
          <w:spacing w:val="0"/>
          <w:sz w:val="26"/>
          <w:szCs w:val="26"/>
        </w:rPr>
        <w:t>Позаботьтесь о профилактике заранее! Будьте здоровы!</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48"/>
  <w:defaultTabStop w:val="708"/>
  <w:autoHyphenation w:val="true"/>
  <w:hyphenationZone w:val="36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250f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3"/>
    <w:next w:val="BodyText"/>
    <w:qFormat/>
    <w:pPr>
      <w:spacing w:before="240" w:after="120"/>
      <w:outlineLvl w:val="0"/>
    </w:pPr>
    <w:rPr>
      <w:rFonts w:ascii="Liberation Serif" w:hAnsi="Liberation Serif" w:eastAsia="Tahoma" w:cs="Tahoma"/>
      <w:b/>
      <w:bCs/>
      <w:sz w:val="48"/>
      <w:szCs w:val="48"/>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4">
    <w:name w:val="Указатель"/>
    <w:basedOn w:val="Normal"/>
    <w:qFormat/>
    <w:pPr>
      <w:suppressLineNumbers/>
    </w:pPr>
    <w:rPr>
      <w:rFonts w:cs="Droid Sans Devanagari"/>
    </w:rPr>
  </w:style>
  <w:style w:type="numbering" w:styleId="Style15"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184</TotalTime>
  <Application>LibreOffice/24.8.3.2$Linux_X86_64 LibreOffice_project/480$Build-2</Application>
  <AppVersion>15.0000</AppVersion>
  <Pages>3</Pages>
  <Words>559</Words>
  <Characters>4076</Characters>
  <CharactersWithSpaces>4620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2025-02-19T08:20:00Z</dcterms:created>
  <dc:creator>1</dc:creator>
  <dc:description/>
  <dc:language>ru-RU</dc:language>
  <cp:lastModifiedBy/>
  <dcterms:modified xsi:type="dcterms:W3CDTF">2025-03-03T11:29:08Z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