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E5" w:rsidRDefault="003B49E5" w:rsidP="003B49E5">
      <w:pPr>
        <w:spacing w:after="0" w:line="216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Ответы и критерии оценок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 xml:space="preserve"> За каждый правильный ответ 1 балл, если не все буквы – 0,5 балла.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546"/>
        <w:gridCol w:w="546"/>
        <w:gridCol w:w="547"/>
        <w:gridCol w:w="546"/>
        <w:gridCol w:w="547"/>
        <w:gridCol w:w="623"/>
        <w:gridCol w:w="706"/>
        <w:gridCol w:w="600"/>
        <w:gridCol w:w="674"/>
        <w:gridCol w:w="702"/>
      </w:tblGrid>
      <w:tr w:rsidR="003B49E5" w:rsidTr="003B49E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</w:tc>
      </w:tr>
      <w:tr w:rsidR="003B49E5" w:rsidTr="003B49E5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бвде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адж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бвгд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</w:t>
            </w:r>
          </w:p>
        </w:tc>
      </w:tr>
    </w:tbl>
    <w:p w:rsidR="003B49E5" w:rsidRDefault="003B49E5" w:rsidP="003B49E5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11.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 Недвижимые вещи(недвижимое имущество, недвижимость).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2.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3.</w:t>
      </w:r>
      <w:r>
        <w:rPr>
          <w:rFonts w:ascii="Times New Roman" w:hAnsi="Times New Roman" w:cs="Times New Roman"/>
          <w:bCs/>
          <w:sz w:val="21"/>
          <w:szCs w:val="21"/>
        </w:rPr>
        <w:t>В, Д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Все термины относятся к институту «Гражданство». Реституция относится к институту восстановления в гражданском праве, а компетенция – к институтам государства.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З верные позиции – 2 балла, за объяснение – 2 балла.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4.</w:t>
      </w:r>
    </w:p>
    <w:p w:rsidR="003B49E5" w:rsidRDefault="003B49E5" w:rsidP="003B49E5">
      <w:pPr>
        <w:pStyle w:val="a3"/>
        <w:spacing w:line="216" w:lineRule="auto"/>
        <w:ind w:left="0"/>
        <w:jc w:val="both"/>
        <w:outlineLvl w:val="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2 балла.</w:t>
      </w:r>
    </w:p>
    <w:p w:rsidR="003B49E5" w:rsidRDefault="003B49E5" w:rsidP="003B49E5">
      <w:pPr>
        <w:pStyle w:val="a3"/>
        <w:spacing w:line="216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4.1.</w:t>
      </w:r>
      <w:r>
        <w:rPr>
          <w:rFonts w:ascii="Times New Roman" w:hAnsi="Times New Roman" w:cs="Times New Roman"/>
          <w:bCs/>
          <w:sz w:val="21"/>
          <w:szCs w:val="21"/>
        </w:rPr>
        <w:t>Центральная избирательная комиссия Российской Федерации.</w:t>
      </w:r>
    </w:p>
    <w:p w:rsidR="003B49E5" w:rsidRDefault="003B49E5" w:rsidP="003B49E5">
      <w:pPr>
        <w:pStyle w:val="a3"/>
        <w:spacing w:line="216" w:lineRule="auto"/>
        <w:ind w:left="0"/>
        <w:jc w:val="both"/>
        <w:outlineLvl w:val="2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4.2. </w:t>
      </w:r>
      <w:r>
        <w:rPr>
          <w:rFonts w:ascii="Times New Roman" w:hAnsi="Times New Roman" w:cs="Times New Roman"/>
          <w:bCs/>
          <w:sz w:val="21"/>
          <w:szCs w:val="21"/>
        </w:rPr>
        <w:t>Содружество независимых государств.</w:t>
      </w:r>
    </w:p>
    <w:p w:rsidR="003B49E5" w:rsidRDefault="003B49E5" w:rsidP="003B49E5">
      <w:pPr>
        <w:pStyle w:val="a3"/>
        <w:spacing w:line="216" w:lineRule="auto"/>
        <w:ind w:left="0"/>
        <w:jc w:val="both"/>
        <w:outlineLvl w:val="2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4.3. </w:t>
      </w:r>
      <w:r>
        <w:rPr>
          <w:rFonts w:ascii="Times New Roman" w:hAnsi="Times New Roman" w:cs="Times New Roman"/>
          <w:bCs/>
          <w:sz w:val="21"/>
          <w:szCs w:val="21"/>
        </w:rPr>
        <w:t>Конституционный Суд Российской Федерации.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6.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. 2, 5, 6, 3, 1, 4.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6.</w:t>
      </w:r>
      <w:r>
        <w:rPr>
          <w:rFonts w:ascii="Times New Roman" w:hAnsi="Times New Roman" w:cs="Times New Roman"/>
          <w:sz w:val="21"/>
          <w:szCs w:val="21"/>
        </w:rPr>
        <w:t xml:space="preserve"> За каждый правильный ответ 1 балл.</w:t>
      </w: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3B49E5" w:rsidTr="003B49E5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Б)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В)</w:t>
            </w:r>
          </w:p>
        </w:tc>
      </w:tr>
      <w:tr w:rsidR="003B49E5" w:rsidTr="003B49E5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pStyle w:val="a3"/>
              <w:spacing w:line="192" w:lineRule="auto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</w:tr>
    </w:tbl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7. </w:t>
      </w: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334"/>
        <w:gridCol w:w="2337"/>
        <w:gridCol w:w="2337"/>
        <w:gridCol w:w="2337"/>
      </w:tblGrid>
      <w:tr w:rsidR="003B49E5" w:rsidTr="003B49E5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</w:tr>
      <w:tr w:rsidR="003B49E5" w:rsidTr="003B49E5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E5" w:rsidRDefault="003B49E5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</w:t>
            </w:r>
          </w:p>
        </w:tc>
      </w:tr>
    </w:tbl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2.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8.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0,5 баллов.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73"/>
        <w:gridCol w:w="3574"/>
      </w:tblGrid>
      <w:tr w:rsidR="003B49E5" w:rsidTr="003B49E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</w:tr>
      <w:tr w:rsidR="003B49E5" w:rsidTr="003B49E5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БВД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E5" w:rsidRDefault="003B49E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АГЕ</w:t>
            </w:r>
          </w:p>
        </w:tc>
      </w:tr>
    </w:tbl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9.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p w:rsidR="003B49E5" w:rsidRDefault="003B49E5" w:rsidP="003B49E5">
      <w:pPr>
        <w:spacing w:after="0" w:line="216" w:lineRule="auto"/>
        <w:ind w:left="284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9.1.</w:t>
      </w:r>
      <w:r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</w:rPr>
        <w:t xml:space="preserve"> Мнимой (п. 1 ст. 170 ГК РФ)</w:t>
      </w:r>
    </w:p>
    <w:p w:rsidR="003B49E5" w:rsidRDefault="003B49E5" w:rsidP="003B49E5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9.2.</w:t>
      </w:r>
      <w:r>
        <w:rPr>
          <w:rFonts w:ascii="Times New Roman" w:hAnsi="Times New Roman" w:cs="Times New Roman"/>
          <w:sz w:val="21"/>
          <w:szCs w:val="21"/>
        </w:rPr>
        <w:t>Талион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9.3. </w:t>
      </w:r>
      <w:r>
        <w:rPr>
          <w:rFonts w:ascii="Times New Roman" w:hAnsi="Times New Roman" w:cs="Times New Roman"/>
          <w:bCs/>
          <w:sz w:val="21"/>
          <w:szCs w:val="21"/>
        </w:rPr>
        <w:t>драконовские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10.</w:t>
      </w:r>
      <w:r>
        <w:rPr>
          <w:rFonts w:ascii="Times New Roman" w:hAnsi="Times New Roman" w:cs="Times New Roman"/>
          <w:sz w:val="21"/>
          <w:szCs w:val="21"/>
        </w:rPr>
        <w:t>Преступление и наказание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2.</w:t>
      </w:r>
    </w:p>
    <w:p w:rsidR="003B49E5" w:rsidRDefault="003B49E5" w:rsidP="003B49E5">
      <w:pPr>
        <w:pStyle w:val="a3"/>
        <w:spacing w:line="216" w:lineRule="auto"/>
        <w:ind w:left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11. </w:t>
      </w:r>
      <w:r>
        <w:rPr>
          <w:rFonts w:ascii="Times New Roman" w:hAnsi="Times New Roman" w:cs="Times New Roman"/>
          <w:sz w:val="21"/>
          <w:szCs w:val="21"/>
        </w:rPr>
        <w:t>На Конституцию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2.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12. </w:t>
      </w:r>
      <w:r>
        <w:rPr>
          <w:rFonts w:ascii="Times New Roman" w:hAnsi="Times New Roman" w:cs="Times New Roman"/>
          <w:sz w:val="21"/>
          <w:szCs w:val="21"/>
        </w:rPr>
        <w:t>За каждый правильный ответ 1 балл.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В таком случае Президент: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1. назначает Председателя Правительства Российской Федерации;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2. распускает Государственную Думу РФ;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3. назначает новые выборы (ст. 111 Конституции РФ)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13. </w:t>
      </w:r>
      <w:r>
        <w:rPr>
          <w:rFonts w:ascii="Times New Roman" w:hAnsi="Times New Roman" w:cs="Times New Roman"/>
          <w:sz w:val="21"/>
          <w:szCs w:val="21"/>
        </w:rPr>
        <w:t>За правильное название теории 2 балла. За правильное название автора 1 балл.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13.1</w:t>
      </w:r>
      <w:r>
        <w:rPr>
          <w:rFonts w:ascii="Times New Roman" w:hAnsi="Times New Roman" w:cs="Times New Roman"/>
          <w:sz w:val="21"/>
          <w:szCs w:val="21"/>
        </w:rPr>
        <w:t xml:space="preserve">. Социологическая школа права 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-260985</wp:posOffset>
                </wp:positionV>
                <wp:extent cx="9525" cy="7581900"/>
                <wp:effectExtent l="0" t="0" r="2857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758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85D4" id="Прямая соединительная линия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5pt,-20.55pt" to="-14.9pt,5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1"/>
          <w:szCs w:val="21"/>
        </w:rPr>
        <w:t>13.2.</w:t>
      </w:r>
      <w:r>
        <w:rPr>
          <w:rFonts w:ascii="Times New Roman" w:hAnsi="Times New Roman" w:cs="Times New Roman"/>
          <w:sz w:val="21"/>
          <w:szCs w:val="21"/>
        </w:rPr>
        <w:t>Австрийский правовед Е. Эрлих, «Основы социологии права» (</w:t>
      </w:r>
      <w:smartTag w:uri="urn:schemas-microsoft-com:office:smarttags" w:element="metricconverter">
        <w:smartTagPr>
          <w:attr w:name="ProductID" w:val="1913 г"/>
        </w:smartTagPr>
        <w:r>
          <w:rPr>
            <w:rFonts w:ascii="Times New Roman" w:hAnsi="Times New Roman" w:cs="Times New Roman"/>
            <w:sz w:val="21"/>
            <w:szCs w:val="21"/>
          </w:rPr>
          <w:t>1913 г</w:t>
        </w:r>
      </w:smartTag>
      <w:r>
        <w:rPr>
          <w:rFonts w:ascii="Times New Roman" w:hAnsi="Times New Roman" w:cs="Times New Roman"/>
          <w:sz w:val="21"/>
          <w:szCs w:val="21"/>
        </w:rPr>
        <w:t>.)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3.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14. </w:t>
      </w:r>
      <w:r>
        <w:rPr>
          <w:rFonts w:ascii="Times New Roman" w:hAnsi="Times New Roman" w:cs="Times New Roman"/>
          <w:bCs/>
          <w:sz w:val="21"/>
          <w:szCs w:val="21"/>
        </w:rPr>
        <w:t>За правильный ответ – 1 балл, за объяснение – 2 балла.</w:t>
      </w:r>
    </w:p>
    <w:p w:rsidR="003B49E5" w:rsidRDefault="003B49E5" w:rsidP="003B49E5">
      <w:pPr>
        <w:spacing w:after="0" w:line="216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14.1.</w:t>
      </w:r>
      <w:r>
        <w:rPr>
          <w:rFonts w:ascii="Times New Roman" w:hAnsi="Times New Roman" w:cs="Times New Roman"/>
          <w:sz w:val="21"/>
          <w:szCs w:val="21"/>
        </w:rPr>
        <w:t>Нет, Филатов не был признан судом недееспособным на момент совершения сделок, а следовательно, вправе распоряжаться своим имуществом по собственному усмотрению (ст. 29 ГК РФ).</w:t>
      </w:r>
    </w:p>
    <w:p w:rsidR="003B49E5" w:rsidRDefault="003B49E5" w:rsidP="003B49E5">
      <w:pPr>
        <w:spacing w:after="0" w:line="216" w:lineRule="auto"/>
        <w:ind w:left="284"/>
        <w:jc w:val="both"/>
        <w:rPr>
          <w:rStyle w:val="apple-converted-space"/>
        </w:rPr>
      </w:pPr>
      <w:r>
        <w:rPr>
          <w:rFonts w:ascii="Times New Roman" w:hAnsi="Times New Roman" w:cs="Times New Roman"/>
          <w:b/>
          <w:sz w:val="21"/>
          <w:szCs w:val="21"/>
        </w:rPr>
        <w:t>14.2.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Нет. Размещение в жилых помещениях промышленных производств не допускается (п. 3 ст. 288 ГК).</w:t>
      </w:r>
      <w:r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</w:p>
    <w:p w:rsidR="003B49E5" w:rsidRDefault="003B49E5" w:rsidP="003B49E5">
      <w:pPr>
        <w:autoSpaceDE w:val="0"/>
        <w:autoSpaceDN w:val="0"/>
        <w:adjustRightInd w:val="0"/>
        <w:spacing w:after="0" w:line="216" w:lineRule="auto"/>
        <w:ind w:left="284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14.3</w:t>
      </w:r>
      <w:r>
        <w:rPr>
          <w:rFonts w:ascii="Times New Roman" w:hAnsi="Times New Roman" w:cs="Times New Roman"/>
          <w:sz w:val="21"/>
          <w:szCs w:val="21"/>
        </w:rPr>
        <w:t>. Да может, наоснованииприобретательной давности.При этомдопускаетсяссылка на сроквладения лица,правопреемником которогоявляетсявладелец (ст.234 ГК).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Максимальное количество баллов – 9.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3B49E5" w:rsidRDefault="003B49E5" w:rsidP="003B49E5">
      <w:pPr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Общее количество баллов за работу –</w:t>
      </w:r>
      <w:r>
        <w:rPr>
          <w:rFonts w:ascii="Times New Roman" w:hAnsi="Times New Roman"/>
          <w:b/>
          <w:i/>
          <w:sz w:val="21"/>
          <w:szCs w:val="21"/>
          <w:u w:val="single"/>
        </w:rPr>
        <w:t>56 баллов</w:t>
      </w:r>
      <w:r>
        <w:rPr>
          <w:rFonts w:ascii="Times New Roman" w:hAnsi="Times New Roman"/>
          <w:b/>
          <w:i/>
          <w:sz w:val="21"/>
          <w:szCs w:val="21"/>
        </w:rPr>
        <w:t>.</w:t>
      </w:r>
    </w:p>
    <w:p w:rsidR="003B49E5" w:rsidRDefault="003B49E5" w:rsidP="003B49E5">
      <w:pPr>
        <w:spacing w:after="0" w:line="21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27F1D" w:rsidRDefault="00227F1D">
      <w:bookmarkStart w:id="0" w:name="_GoBack"/>
      <w:bookmarkEnd w:id="0"/>
    </w:p>
    <w:sectPr w:rsidR="0022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4A"/>
    <w:rsid w:val="00227F1D"/>
    <w:rsid w:val="003B49E5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B233-DFDC-4D35-83D4-15F8229B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E5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3B49E5"/>
  </w:style>
  <w:style w:type="table" w:styleId="a4">
    <w:name w:val="Table Grid"/>
    <w:basedOn w:val="a1"/>
    <w:uiPriority w:val="59"/>
    <w:rsid w:val="003B49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DG Win&amp;Soft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2016-12-13T06:15:00Z</dcterms:created>
  <dcterms:modified xsi:type="dcterms:W3CDTF">2016-12-13T06:15:00Z</dcterms:modified>
</cp:coreProperties>
</file>