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3F" w:rsidRDefault="009C053F" w:rsidP="000950E2">
      <w:pPr>
        <w:pStyle w:val="Default"/>
        <w:jc w:val="center"/>
        <w:rPr>
          <w:i/>
          <w:iCs/>
        </w:rPr>
      </w:pPr>
      <w:r>
        <w:rPr>
          <w:i/>
          <w:iCs/>
        </w:rPr>
        <w:t>МАОУ «Аромашевская средняя общеобразовательная школа</w:t>
      </w:r>
      <w:r>
        <w:rPr>
          <w:i/>
          <w:iCs/>
        </w:rPr>
        <w:br/>
        <w:t>имени Героя Советского Союза В.Д. Кармацкого»</w:t>
      </w:r>
    </w:p>
    <w:p w:rsidR="009C053F" w:rsidRDefault="009C053F" w:rsidP="000950E2">
      <w:pPr>
        <w:pStyle w:val="Default"/>
        <w:jc w:val="right"/>
        <w:rPr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0950E2">
        <w:rPr>
          <w:b/>
          <w:bCs/>
          <w:sz w:val="28"/>
          <w:szCs w:val="28"/>
        </w:rPr>
        <w:t>Методический и технологический инструментарий педагога, обеспечивающего реализацию требований ФГОС</w:t>
      </w:r>
    </w:p>
    <w:p w:rsidR="009C053F" w:rsidRPr="000950E2" w:rsidRDefault="009C053F" w:rsidP="000950E2">
      <w:pPr>
        <w:pStyle w:val="Default"/>
        <w:ind w:firstLine="708"/>
        <w:jc w:val="center"/>
        <w:rPr>
          <w:i/>
          <w:iCs/>
          <w:sz w:val="20"/>
          <w:szCs w:val="20"/>
        </w:rPr>
      </w:pPr>
    </w:p>
    <w:p w:rsidR="009C053F" w:rsidRPr="000950E2" w:rsidRDefault="009C053F" w:rsidP="000950E2">
      <w:pPr>
        <w:pStyle w:val="Default"/>
        <w:ind w:firstLine="708"/>
        <w:jc w:val="center"/>
        <w:rPr>
          <w:i/>
          <w:iCs/>
          <w:sz w:val="20"/>
          <w:szCs w:val="20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i/>
          <w:iCs/>
          <w:sz w:val="20"/>
          <w:szCs w:val="20"/>
        </w:rPr>
        <w:t xml:space="preserve"> </w:t>
      </w: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Pr="000950E2" w:rsidRDefault="009C053F" w:rsidP="000950E2">
      <w:pPr>
        <w:pStyle w:val="Default"/>
        <w:tabs>
          <w:tab w:val="left" w:pos="8385"/>
        </w:tabs>
        <w:ind w:firstLine="708"/>
        <w:jc w:val="right"/>
        <w:rPr>
          <w:sz w:val="28"/>
          <w:szCs w:val="28"/>
        </w:rPr>
      </w:pPr>
      <w:r w:rsidRPr="000950E2">
        <w:rPr>
          <w:sz w:val="28"/>
          <w:szCs w:val="28"/>
        </w:rPr>
        <w:t>Составил:</w:t>
      </w:r>
      <w:r w:rsidRPr="000950E2">
        <w:rPr>
          <w:sz w:val="28"/>
          <w:szCs w:val="28"/>
        </w:rPr>
        <w:br/>
        <w:t>Сафонов А.А,</w:t>
      </w:r>
    </w:p>
    <w:p w:rsidR="009C053F" w:rsidRPr="000950E2" w:rsidRDefault="009C053F" w:rsidP="000950E2">
      <w:pPr>
        <w:pStyle w:val="Default"/>
        <w:tabs>
          <w:tab w:val="left" w:pos="8385"/>
        </w:tabs>
        <w:ind w:firstLine="708"/>
        <w:jc w:val="right"/>
        <w:rPr>
          <w:sz w:val="28"/>
          <w:szCs w:val="28"/>
        </w:rPr>
      </w:pPr>
      <w:r w:rsidRPr="000950E2">
        <w:rPr>
          <w:sz w:val="28"/>
          <w:szCs w:val="28"/>
        </w:rPr>
        <w:t>учитель технологии</w:t>
      </w: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9C053F" w:rsidRPr="000950E2" w:rsidRDefault="009C053F" w:rsidP="000950E2">
      <w:pPr>
        <w:pStyle w:val="Default"/>
        <w:rPr>
          <w:b/>
          <w:bCs/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sz w:val="28"/>
          <w:szCs w:val="28"/>
        </w:rPr>
      </w:pPr>
    </w:p>
    <w:p w:rsidR="009C053F" w:rsidRDefault="009C053F" w:rsidP="000950E2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Аромашево 2016</w:t>
      </w:r>
    </w:p>
    <w:p w:rsidR="009C053F" w:rsidRPr="000950E2" w:rsidRDefault="009C053F" w:rsidP="000950E2">
      <w:pPr>
        <w:pStyle w:val="Default"/>
        <w:ind w:firstLine="708"/>
        <w:jc w:val="center"/>
        <w:rPr>
          <w:sz w:val="28"/>
          <w:szCs w:val="28"/>
        </w:rPr>
      </w:pPr>
    </w:p>
    <w:p w:rsidR="009C053F" w:rsidRPr="000950E2" w:rsidRDefault="009C053F" w:rsidP="000950E2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0950E2">
        <w:rPr>
          <w:b/>
          <w:bCs/>
          <w:sz w:val="28"/>
          <w:szCs w:val="28"/>
        </w:rPr>
        <w:t>Методический и технологический инструментарий педагога, обеспечиваю</w:t>
      </w:r>
      <w:r>
        <w:rPr>
          <w:b/>
          <w:bCs/>
          <w:sz w:val="28"/>
          <w:szCs w:val="28"/>
        </w:rPr>
        <w:t>щего реализацию требований ФГОС</w:t>
      </w:r>
    </w:p>
    <w:p w:rsidR="009C053F" w:rsidRPr="000950E2" w:rsidRDefault="009C053F" w:rsidP="00E8148B">
      <w:pPr>
        <w:ind w:right="-11" w:firstLine="720"/>
        <w:jc w:val="center"/>
        <w:rPr>
          <w:b/>
          <w:bCs/>
          <w:lang w:val="ru-RU"/>
        </w:rPr>
      </w:pPr>
    </w:p>
    <w:p w:rsidR="009C053F" w:rsidRPr="00F91819" w:rsidRDefault="009C053F" w:rsidP="00F91819">
      <w:pPr>
        <w:pStyle w:val="NormalWeb"/>
        <w:jc w:val="both"/>
        <w:rPr>
          <w:sz w:val="28"/>
          <w:szCs w:val="28"/>
        </w:rPr>
      </w:pPr>
      <w:r w:rsidRPr="00F91819">
        <w:rPr>
          <w:sz w:val="28"/>
          <w:szCs w:val="28"/>
        </w:rPr>
        <w:t>В Федеральном государственном образовательном стандарте (ФГОС) второго поколения четко обозначены требования к результатам обучения школьников: личностным, метапредметным и предметным. Школа, учитель должны создать такие условия, чтобы у ученика сформировались качества, необходимые ему как субъекту учебной деятельности, включая:</w:t>
      </w:r>
    </w:p>
    <w:p w:rsidR="009C053F" w:rsidRPr="00F91819" w:rsidRDefault="009C053F" w:rsidP="00F91819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F91819">
        <w:rPr>
          <w:sz w:val="28"/>
          <w:szCs w:val="28"/>
        </w:rPr>
        <w:t xml:space="preserve">личностный смысл учения; </w:t>
      </w:r>
    </w:p>
    <w:p w:rsidR="009C053F" w:rsidRPr="00F91819" w:rsidRDefault="009C053F" w:rsidP="00F91819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F91819">
        <w:rPr>
          <w:sz w:val="28"/>
          <w:szCs w:val="28"/>
        </w:rPr>
        <w:t>способность принимать и сохранять цели учебной деятельности;</w:t>
      </w:r>
    </w:p>
    <w:p w:rsidR="009C053F" w:rsidRPr="00F91819" w:rsidRDefault="009C053F" w:rsidP="00F91819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F91819">
        <w:rPr>
          <w:sz w:val="28"/>
          <w:szCs w:val="28"/>
        </w:rPr>
        <w:t>владение способами выполнения учебных действий;</w:t>
      </w:r>
    </w:p>
    <w:p w:rsidR="009C053F" w:rsidRPr="00F91819" w:rsidRDefault="009C053F" w:rsidP="00F91819">
      <w:pPr>
        <w:pStyle w:val="NormalWeb"/>
        <w:numPr>
          <w:ilvl w:val="0"/>
          <w:numId w:val="1"/>
        </w:numPr>
        <w:jc w:val="both"/>
        <w:rPr>
          <w:sz w:val="28"/>
          <w:szCs w:val="28"/>
        </w:rPr>
      </w:pPr>
      <w:r w:rsidRPr="00F91819">
        <w:rPr>
          <w:sz w:val="28"/>
          <w:szCs w:val="28"/>
        </w:rPr>
        <w:t>умение планировать, контролировать и оценивать учебные действия.</w:t>
      </w:r>
    </w:p>
    <w:p w:rsidR="009C053F" w:rsidRDefault="009C053F" w:rsidP="00F91819">
      <w:pPr>
        <w:pStyle w:val="NormalWeb"/>
        <w:jc w:val="both"/>
        <w:rPr>
          <w:sz w:val="28"/>
          <w:szCs w:val="28"/>
        </w:rPr>
      </w:pPr>
      <w:r w:rsidRPr="00F91819">
        <w:rPr>
          <w:sz w:val="28"/>
          <w:szCs w:val="28"/>
        </w:rPr>
        <w:t>Это, безусловно, требует создания инновационно-методического инструментария, который и будет обеспечивать реализацию ФГОС.</w:t>
      </w:r>
    </w:p>
    <w:p w:rsidR="009C053F" w:rsidRDefault="009C053F" w:rsidP="00F91819">
      <w:pPr>
        <w:pStyle w:val="NormalWeb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Pr="00F91819">
        <w:rPr>
          <w:sz w:val="28"/>
          <w:szCs w:val="28"/>
          <w:u w:val="single"/>
        </w:rPr>
        <w:t>Методический инструментарий педагога</w:t>
      </w:r>
      <w:r w:rsidRPr="00F91819">
        <w:rPr>
          <w:sz w:val="28"/>
          <w:szCs w:val="28"/>
        </w:rPr>
        <w:t xml:space="preserve"> – это использование инновационных технологий обучения и системы интегрированной оценки достижений учащихся с учетом требований стандартов второго поколения.</w:t>
      </w:r>
    </w:p>
    <w:p w:rsidR="009C053F" w:rsidRPr="00F91819" w:rsidRDefault="009C053F" w:rsidP="00F91819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819">
        <w:rPr>
          <w:sz w:val="28"/>
          <w:szCs w:val="28"/>
        </w:rPr>
        <w:t xml:space="preserve">Структура учебного занятия должна быть очень динамичной, с присутствием целого набора разнообразных действий и операций, объединенных целесообразной деятельностью. Учителю необходимо поддерживать инициативу ученика в нужном направлении, обеспечивать приоритет его деятельности. Требования новых стандартов ориентируют нас на переход от традиционных технологий к технологиям обучения на основе «учебных ситуаций»; </w:t>
      </w:r>
      <w:hyperlink r:id="rId5" w:tooltip="Проектная деятельность" w:history="1">
        <w:r w:rsidRPr="00F91819">
          <w:rPr>
            <w:rStyle w:val="Hyperlink"/>
            <w:color w:val="auto"/>
            <w:sz w:val="28"/>
            <w:szCs w:val="28"/>
            <w:u w:val="none"/>
          </w:rPr>
          <w:t>проектной деятельности</w:t>
        </w:r>
      </w:hyperlink>
      <w:r w:rsidRPr="00F91819">
        <w:rPr>
          <w:sz w:val="28"/>
          <w:szCs w:val="28"/>
        </w:rPr>
        <w:t>; информационных и коммуникационных технологий; активных форм обучения таких как - организация работы в группах и парах.</w:t>
      </w:r>
    </w:p>
    <w:p w:rsidR="009C053F" w:rsidRPr="00F91819" w:rsidRDefault="009C053F" w:rsidP="00E8148B">
      <w:pPr>
        <w:ind w:right="-11"/>
        <w:jc w:val="both"/>
        <w:rPr>
          <w:lang w:val="ru-RU"/>
        </w:rPr>
      </w:pPr>
      <w:r w:rsidRPr="00E8148B">
        <w:rPr>
          <w:b/>
          <w:bCs/>
          <w:lang w:val="ru-RU"/>
        </w:rPr>
        <w:t xml:space="preserve">          </w:t>
      </w:r>
      <w:r w:rsidRPr="00F91819">
        <w:rPr>
          <w:lang w:val="ru-RU"/>
        </w:rPr>
        <w:t xml:space="preserve">Среди множества технологий по направлениям модернизации в настоящее время приобретают наибольшее значение личностно-ориентированные технологии и технологии на основе активизации деятельности учащихся на уроке и во </w:t>
      </w:r>
      <w:hyperlink r:id="rId6" w:tooltip="Внеурочная деятельность" w:history="1">
        <w:r w:rsidRPr="00F91819">
          <w:rPr>
            <w:rStyle w:val="Hyperlink"/>
            <w:color w:val="auto"/>
            <w:u w:val="none"/>
            <w:lang w:val="ru-RU"/>
          </w:rPr>
          <w:t>внеурочной деятельности</w:t>
        </w:r>
      </w:hyperlink>
      <w:r w:rsidRPr="00F91819">
        <w:rPr>
          <w:lang w:val="ru-RU"/>
        </w:rPr>
        <w:t xml:space="preserve">. Принцип активности ребенка в процессе обучения, был и остается одним из основных. Под этим понятием я понимаю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результативностью. На мой взгляд, самой удачной технологией для этого является технология интерактивного обучения. Интерактивная методика позволяет сделать процесс обучения активным и для учителя, и для ученика. Обучение во взаимодействии позволяет решить поставленные задачи для развития творческого мышления и умения аргументировать свои доводы, необходимые для решения проблем. </w:t>
      </w:r>
      <w:r w:rsidRPr="00F91819">
        <w:t> </w:t>
      </w:r>
      <w:r w:rsidRPr="00F91819">
        <w:rPr>
          <w:lang w:val="ru-RU"/>
        </w:rPr>
        <w:t xml:space="preserve"> </w:t>
      </w:r>
      <w:r w:rsidRPr="00F91819">
        <w:t> </w:t>
      </w:r>
      <w:r w:rsidRPr="00F91819">
        <w:rPr>
          <w:lang w:val="ru-RU"/>
        </w:rPr>
        <w:t xml:space="preserve"> </w:t>
      </w:r>
      <w:r w:rsidRPr="00F91819">
        <w:t> </w:t>
      </w:r>
      <w:r>
        <w:rPr>
          <w:lang w:val="ru-RU"/>
        </w:rPr>
        <w:t xml:space="preserve">В образовательном процессе </w:t>
      </w:r>
      <w:r w:rsidRPr="00F91819">
        <w:rPr>
          <w:lang w:val="ru-RU"/>
        </w:rPr>
        <w:t xml:space="preserve"> под интерактивным обучением </w:t>
      </w:r>
      <w:r>
        <w:rPr>
          <w:lang w:val="ru-RU"/>
        </w:rPr>
        <w:t xml:space="preserve">я понимаю </w:t>
      </w:r>
      <w:r w:rsidRPr="00F91819">
        <w:rPr>
          <w:lang w:val="ru-RU"/>
        </w:rPr>
        <w:t xml:space="preserve">специальную форму организации </w:t>
      </w:r>
      <w:hyperlink r:id="rId7" w:tooltip="Образовательная деятельность" w:history="1">
        <w:r w:rsidRPr="00F91819">
          <w:rPr>
            <w:rStyle w:val="Hyperlink"/>
            <w:color w:val="auto"/>
            <w:u w:val="none"/>
            <w:lang w:val="ru-RU"/>
          </w:rPr>
          <w:t>познавательной деятельности</w:t>
        </w:r>
      </w:hyperlink>
      <w:r w:rsidRPr="00F91819">
        <w:rPr>
          <w:lang w:val="ru-RU"/>
        </w:rPr>
        <w:t xml:space="preserve">, при которой все учащиеся активно </w:t>
      </w:r>
      <w:hyperlink r:id="rId8" w:tooltip="Вовлечение" w:history="1">
        <w:r w:rsidRPr="00F91819">
          <w:rPr>
            <w:rStyle w:val="Hyperlink"/>
            <w:color w:val="auto"/>
            <w:u w:val="none"/>
            <w:lang w:val="ru-RU"/>
          </w:rPr>
          <w:t>вовлекаются</w:t>
        </w:r>
      </w:hyperlink>
      <w:r w:rsidRPr="00F91819">
        <w:rPr>
          <w:lang w:val="ru-RU"/>
        </w:rPr>
        <w:t xml:space="preserve"> в процесс познания, между ними, в ходе многосторонних коммуникаций, происходит обмен знаниями, идеями, способами деятельности, что существенно влияет на эффективность восприятия материала и формирование УУД</w:t>
      </w:r>
      <w:r>
        <w:rPr>
          <w:lang w:val="ru-RU"/>
        </w:rPr>
        <w:t xml:space="preserve"> (универсальных учебных действий)</w:t>
      </w:r>
      <w:r w:rsidRPr="00F91819">
        <w:rPr>
          <w:lang w:val="ru-RU"/>
        </w:rPr>
        <w:t xml:space="preserve"> субъектов обучения</w:t>
      </w:r>
      <w:r w:rsidRPr="00F91819">
        <w:rPr>
          <w:b/>
          <w:bCs/>
          <w:lang w:val="ru-RU"/>
        </w:rPr>
        <w:t>.</w:t>
      </w:r>
    </w:p>
    <w:p w:rsidR="009C053F" w:rsidRPr="00E8148B" w:rsidRDefault="009C053F" w:rsidP="00E8148B">
      <w:pPr>
        <w:ind w:right="-11" w:firstLine="720"/>
        <w:jc w:val="both"/>
        <w:rPr>
          <w:lang w:val="ru-RU"/>
        </w:rPr>
      </w:pPr>
      <w:r w:rsidRPr="00E8148B">
        <w:rPr>
          <w:lang w:val="ru-RU"/>
        </w:rPr>
        <w:t>Вовлекаясь в интерактивную деятельность, учащиеся учатся критически мыслить, решать самостоятельно поставленные задачи на основе анализа информации, извлекаемой из различных источников, участвовать в дискуссиях, доказывать правильность своего мнения, совместно решать значимые проблемы.</w:t>
      </w:r>
      <w:r w:rsidRPr="00E8148B">
        <w:t> </w:t>
      </w:r>
    </w:p>
    <w:p w:rsidR="009C053F" w:rsidRPr="00E8148B" w:rsidRDefault="009C053F" w:rsidP="00E8148B">
      <w:pPr>
        <w:ind w:right="-11" w:firstLine="720"/>
        <w:jc w:val="both"/>
        <w:rPr>
          <w:lang w:val="ru-RU"/>
        </w:rPr>
      </w:pPr>
      <w:r w:rsidRPr="00E8148B">
        <w:rPr>
          <w:lang w:val="ru-RU"/>
        </w:rPr>
        <w:t xml:space="preserve">Применяют следующие интерактивные взаимодействия: «ученик-ученик» (работа в парах), «ученик – группа учеников» (работа в группах), «ученик – аудитория» или «группа учеников – аудитория» (презентация работы </w:t>
      </w:r>
      <w:r>
        <w:rPr>
          <w:lang w:val="ru-RU"/>
        </w:rPr>
        <w:t>в группах)</w:t>
      </w:r>
      <w:r w:rsidRPr="00E8148B">
        <w:rPr>
          <w:lang w:val="ru-RU"/>
        </w:rPr>
        <w:t xml:space="preserve">. </w:t>
      </w:r>
      <w:r w:rsidRPr="00E8148B">
        <w:t> </w:t>
      </w:r>
      <w:r w:rsidRPr="00E8148B">
        <w:rPr>
          <w:lang w:val="ru-RU"/>
        </w:rPr>
        <w:t xml:space="preserve">Применение данной технологии целесообразно на обобщающих уроках, семинарских занятиях или отдельных этапах урока (на этапах овладения учащимися способами УД, воспроизведения и коррекции знаний), при формировании надпредметной и межпредметной компетенций. </w:t>
      </w:r>
    </w:p>
    <w:p w:rsidR="009C053F" w:rsidRPr="00E8148B" w:rsidRDefault="009C053F" w:rsidP="00E8148B">
      <w:pPr>
        <w:ind w:right="-11"/>
        <w:jc w:val="both"/>
        <w:rPr>
          <w:lang w:val="ru-RU"/>
        </w:rPr>
      </w:pPr>
      <w:r w:rsidRPr="00E8148B">
        <w:rPr>
          <w:lang w:val="ru-RU"/>
        </w:rPr>
        <w:t xml:space="preserve">           Использование интерактивных технологий в</w:t>
      </w:r>
      <w:r w:rsidRPr="00E8148B">
        <w:t> </w:t>
      </w:r>
      <w:r w:rsidRPr="00E8148B">
        <w:rPr>
          <w:lang w:val="ru-RU"/>
        </w:rPr>
        <w:t>процессе урока, как показывает практика, снимает нервную нагрузку школьников, дает возможность менять формы их</w:t>
      </w:r>
      <w:r w:rsidRPr="00E8148B">
        <w:t> </w:t>
      </w:r>
      <w:r w:rsidRPr="00E8148B">
        <w:rPr>
          <w:lang w:val="ru-RU"/>
        </w:rPr>
        <w:t xml:space="preserve"> деятельности, переключать внимание на</w:t>
      </w:r>
      <w:r w:rsidRPr="00E8148B">
        <w:t> </w:t>
      </w:r>
      <w:r w:rsidRPr="00E8148B">
        <w:rPr>
          <w:lang w:val="ru-RU"/>
        </w:rPr>
        <w:t>узловые вопросы темы занятий, что соответствует требованиям, предъявляемым к уроку здоровьесберегающими технологиями. Интерактивное обучение развивает коммуникативные умения и навыки, помогает установлению эмоциональных контактов между учащимися, приучает работать в команде, прислушиваться к мнению своих товарищей.</w:t>
      </w:r>
    </w:p>
    <w:p w:rsidR="009C053F" w:rsidRDefault="009C053F" w:rsidP="008F6C6F">
      <w:pPr>
        <w:rPr>
          <w:lang w:val="ru-RU" w:eastAsia="ru-RU"/>
        </w:rPr>
      </w:pPr>
      <w:r w:rsidRPr="00E8148B">
        <w:rPr>
          <w:lang w:val="ru-RU"/>
        </w:rPr>
        <w:t xml:space="preserve">              Применение интерактивной доски, цифровых образовательных ресурсов позволяет эффективнее управлять демонстрацией наглядного материала, организовывать групповую работу и проводить контроль усвоенного материала. Применение ИИСС (информационных источников сложной структуры) на уроках и во внеурочной деятельности – дополнительных справочных материалов на электронных носителях, носящих интегральный характер, способствует развитию одаренности учащихся.</w:t>
      </w:r>
      <w:r w:rsidRPr="00E8148B">
        <w:rPr>
          <w:lang w:val="ru-RU"/>
        </w:rPr>
        <w:br/>
        <w:t xml:space="preserve">         </w:t>
      </w:r>
      <w:r>
        <w:rPr>
          <w:lang w:val="ru-RU"/>
        </w:rPr>
        <w:t>Проектное обучение.</w:t>
      </w:r>
      <w:r w:rsidRPr="00E8148B">
        <w:rPr>
          <w:lang w:val="ru-RU"/>
        </w:rPr>
        <w:t xml:space="preserve"> Технология проектной деятельности тесно связана с использованием ИКТ-технологий.</w:t>
      </w:r>
      <w:r w:rsidRPr="008F6C6F">
        <w:rPr>
          <w:lang w:val="ru-RU" w:eastAsia="ru-RU"/>
        </w:rPr>
        <w:t xml:space="preserve"> </w:t>
      </w:r>
    </w:p>
    <w:p w:rsidR="009C053F" w:rsidRPr="00AA0150" w:rsidRDefault="009C053F" w:rsidP="008F6C6F">
      <w:pPr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AA0150">
        <w:rPr>
          <w:lang w:val="ru-RU" w:eastAsia="ru-RU"/>
        </w:rPr>
        <w:t>Необходимо создать условия, при</w:t>
      </w:r>
      <w:r>
        <w:rPr>
          <w:lang w:val="ru-RU" w:eastAsia="ru-RU"/>
        </w:rPr>
        <w:t xml:space="preserve"> </w:t>
      </w:r>
      <w:r w:rsidRPr="00AA0150">
        <w:rPr>
          <w:lang w:val="ru-RU" w:eastAsia="ru-RU"/>
        </w:rPr>
        <w:t xml:space="preserve">которых учащиеся: </w:t>
      </w:r>
    </w:p>
    <w:p w:rsidR="009C053F" w:rsidRPr="00AA0150" w:rsidRDefault="009C053F" w:rsidP="008F6C6F">
      <w:pPr>
        <w:rPr>
          <w:lang w:val="ru-RU" w:eastAsia="ru-RU"/>
        </w:rPr>
      </w:pPr>
    </w:p>
    <w:p w:rsidR="009C053F" w:rsidRPr="008F6C6F" w:rsidRDefault="009C053F" w:rsidP="008F6C6F">
      <w:pPr>
        <w:pStyle w:val="ListParagraph"/>
        <w:numPr>
          <w:ilvl w:val="0"/>
          <w:numId w:val="2"/>
        </w:numPr>
        <w:rPr>
          <w:lang w:val="ru-RU" w:eastAsia="ru-RU"/>
        </w:rPr>
      </w:pPr>
      <w:r w:rsidRPr="008F6C6F">
        <w:rPr>
          <w:lang w:val="ru-RU" w:eastAsia="ru-RU"/>
        </w:rPr>
        <w:t>самостоятельно и охотно приобретают недостающие знания из разных источников;</w:t>
      </w:r>
    </w:p>
    <w:p w:rsidR="009C053F" w:rsidRPr="008F6C6F" w:rsidRDefault="009C053F" w:rsidP="008F6C6F">
      <w:pPr>
        <w:pStyle w:val="ListParagraph"/>
        <w:numPr>
          <w:ilvl w:val="0"/>
          <w:numId w:val="2"/>
        </w:numPr>
        <w:rPr>
          <w:lang w:val="ru-RU" w:eastAsia="ru-RU"/>
        </w:rPr>
      </w:pPr>
      <w:r w:rsidRPr="008F6C6F">
        <w:rPr>
          <w:lang w:val="ru-RU" w:eastAsia="ru-RU"/>
        </w:rPr>
        <w:t>учатся пользоваться приобретёнными знаниями для</w:t>
      </w:r>
      <w:r>
        <w:rPr>
          <w:lang w:val="ru-RU" w:eastAsia="ru-RU"/>
        </w:rPr>
        <w:t xml:space="preserve"> решения </w:t>
      </w:r>
      <w:r w:rsidRPr="008F6C6F">
        <w:rPr>
          <w:lang w:val="ru-RU" w:eastAsia="ru-RU"/>
        </w:rPr>
        <w:t>познавательных и практических задач;</w:t>
      </w:r>
    </w:p>
    <w:p w:rsidR="009C053F" w:rsidRPr="008F6C6F" w:rsidRDefault="009C053F" w:rsidP="008F6C6F">
      <w:pPr>
        <w:pStyle w:val="ListParagraph"/>
        <w:numPr>
          <w:ilvl w:val="0"/>
          <w:numId w:val="3"/>
        </w:numPr>
        <w:rPr>
          <w:lang w:val="ru-RU" w:eastAsia="ru-RU"/>
        </w:rPr>
      </w:pPr>
      <w:r w:rsidRPr="008F6C6F">
        <w:rPr>
          <w:lang w:val="ru-RU" w:eastAsia="ru-RU"/>
        </w:rPr>
        <w:t>приобретают коммуникативные умения, работая в группах;</w:t>
      </w:r>
    </w:p>
    <w:p w:rsidR="009C053F" w:rsidRPr="008F6C6F" w:rsidRDefault="009C053F" w:rsidP="008F6C6F">
      <w:pPr>
        <w:pStyle w:val="ListParagraph"/>
        <w:numPr>
          <w:ilvl w:val="0"/>
          <w:numId w:val="3"/>
        </w:numPr>
        <w:rPr>
          <w:lang w:val="ru-RU" w:eastAsia="ru-RU"/>
        </w:rPr>
      </w:pPr>
      <w:r w:rsidRPr="008F6C6F">
        <w:rPr>
          <w:lang w:val="ru-RU" w:eastAsia="ru-RU"/>
        </w:rPr>
        <w:t>развивают исследовательские умения;</w:t>
      </w:r>
    </w:p>
    <w:p w:rsidR="009C053F" w:rsidRPr="00D9082E" w:rsidRDefault="009C053F" w:rsidP="008F6C6F">
      <w:pPr>
        <w:pStyle w:val="ListParagraph"/>
        <w:numPr>
          <w:ilvl w:val="0"/>
          <w:numId w:val="3"/>
        </w:numPr>
        <w:rPr>
          <w:lang w:val="ru-RU" w:eastAsia="ru-RU"/>
        </w:rPr>
      </w:pPr>
      <w:r w:rsidRPr="008F6C6F">
        <w:rPr>
          <w:lang w:val="ru-RU" w:eastAsia="ru-RU"/>
        </w:rPr>
        <w:t>развивают системное мышление.</w:t>
      </w:r>
    </w:p>
    <w:p w:rsidR="009C053F" w:rsidRDefault="009C053F" w:rsidP="00D9082E">
      <w:pPr>
        <w:pStyle w:val="ListParagraph"/>
        <w:rPr>
          <w:lang w:val="ru-RU" w:eastAsia="ru-RU"/>
        </w:rPr>
      </w:pPr>
    </w:p>
    <w:p w:rsidR="009C053F" w:rsidRPr="00D9082E" w:rsidRDefault="009C053F" w:rsidP="00D9082E">
      <w:pPr>
        <w:ind w:right="-11" w:firstLine="540"/>
        <w:jc w:val="both"/>
        <w:rPr>
          <w:lang w:val="ru-RU"/>
        </w:rPr>
      </w:pPr>
      <w:r w:rsidRPr="00E8148B">
        <w:rPr>
          <w:lang w:val="ru-RU"/>
        </w:rPr>
        <w:t xml:space="preserve"> Очень важно то, что в работе над проектом дети учатся сотрудничать, а обучение в сотрудничестве воспитывает в них такие нравственные ценности: как взаимопомощь, желание и умение сопереживать, формируются творческие способности, активность обучаемых, т.е. идет неразрывный процесс обучения и воспитания.</w:t>
      </w:r>
      <w:r w:rsidRPr="00E8148B">
        <w:t>      </w:t>
      </w:r>
      <w:r w:rsidRPr="00E8148B">
        <w:rPr>
          <w:lang w:val="ru-RU"/>
        </w:rPr>
        <w:t xml:space="preserve"> </w:t>
      </w:r>
    </w:p>
    <w:p w:rsidR="009C053F" w:rsidRDefault="009C053F" w:rsidP="00E8148B">
      <w:pPr>
        <w:ind w:right="-11" w:firstLine="540"/>
        <w:jc w:val="both"/>
        <w:rPr>
          <w:lang w:val="ru-RU"/>
        </w:rPr>
      </w:pPr>
      <w:r w:rsidRPr="00E8148B">
        <w:rPr>
          <w:lang w:val="ru-RU"/>
        </w:rPr>
        <w:t>Работа над проектом требует от учащегося развития навыков самостоятельного обучения. Проект  носит творческий характер. Представляется в форме мультимедийной презентации, устного журнала, опорного конспекта, схемы, стендовой выставки. Обязательно указывается цель, этапы и практическая направленность проекта.</w:t>
      </w:r>
    </w:p>
    <w:p w:rsidR="009C053F" w:rsidRDefault="009C053F" w:rsidP="00E8148B">
      <w:pPr>
        <w:ind w:right="-11" w:firstLine="540"/>
        <w:jc w:val="both"/>
        <w:rPr>
          <w:b/>
          <w:bCs/>
          <w:lang w:val="ru-RU"/>
        </w:rPr>
      </w:pPr>
      <w:r w:rsidRPr="008F6C6F">
        <w:rPr>
          <w:b/>
          <w:bCs/>
          <w:lang w:val="ru-RU"/>
        </w:rPr>
        <w:t>Стадии разработки проекта</w:t>
      </w:r>
      <w:r>
        <w:rPr>
          <w:b/>
          <w:bCs/>
          <w:lang w:val="ru-RU"/>
        </w:rPr>
        <w:t>:</w:t>
      </w:r>
    </w:p>
    <w:p w:rsidR="009C053F" w:rsidRDefault="009C053F" w:rsidP="008F6C6F">
      <w:pPr>
        <w:pStyle w:val="ListParagraph"/>
        <w:numPr>
          <w:ilvl w:val="0"/>
          <w:numId w:val="4"/>
        </w:numPr>
        <w:rPr>
          <w:lang w:val="ru-RU" w:eastAsia="ru-RU"/>
        </w:rPr>
      </w:pPr>
      <w:r w:rsidRPr="008F6C6F">
        <w:rPr>
          <w:lang w:val="ru-RU" w:eastAsia="ru-RU"/>
        </w:rPr>
        <w:t>Разработка проектного задания (выбор темы проекта; выделение подтем ; формирование творческих групп; подготовка материалов кисследовательской работе: формулировка вопросов, на которые нужно ответить, отбор литературы; определение форм выражения итогов проектной деятельности).</w:t>
      </w:r>
    </w:p>
    <w:p w:rsidR="009C053F" w:rsidRDefault="009C053F" w:rsidP="008F6C6F">
      <w:pPr>
        <w:pStyle w:val="ListParagraph"/>
        <w:numPr>
          <w:ilvl w:val="0"/>
          <w:numId w:val="4"/>
        </w:numPr>
        <w:rPr>
          <w:lang w:val="ru-RU" w:eastAsia="ru-RU"/>
        </w:rPr>
      </w:pPr>
      <w:r w:rsidRPr="008F6C6F">
        <w:rPr>
          <w:lang w:val="ru-RU" w:eastAsia="ru-RU"/>
        </w:rPr>
        <w:t>Разработка проекта.</w:t>
      </w:r>
    </w:p>
    <w:p w:rsidR="009C053F" w:rsidRDefault="009C053F" w:rsidP="008F6C6F">
      <w:pPr>
        <w:pStyle w:val="ListParagraph"/>
        <w:numPr>
          <w:ilvl w:val="0"/>
          <w:numId w:val="4"/>
        </w:numPr>
        <w:rPr>
          <w:lang w:val="ru-RU" w:eastAsia="ru-RU"/>
        </w:rPr>
      </w:pPr>
      <w:r w:rsidRPr="008F6C6F">
        <w:rPr>
          <w:lang w:val="ru-RU" w:eastAsia="ru-RU"/>
        </w:rPr>
        <w:t>Оформление результатов.</w:t>
      </w:r>
    </w:p>
    <w:p w:rsidR="009C053F" w:rsidRDefault="009C053F" w:rsidP="008F6C6F">
      <w:pPr>
        <w:pStyle w:val="ListParagraph"/>
        <w:numPr>
          <w:ilvl w:val="0"/>
          <w:numId w:val="4"/>
        </w:numPr>
        <w:rPr>
          <w:lang w:val="ru-RU" w:eastAsia="ru-RU"/>
        </w:rPr>
      </w:pPr>
      <w:r w:rsidRPr="008F6C6F">
        <w:rPr>
          <w:lang w:val="ru-RU" w:eastAsia="ru-RU"/>
        </w:rPr>
        <w:t>Презентация.</w:t>
      </w:r>
    </w:p>
    <w:p w:rsidR="009C053F" w:rsidRPr="00D9082E" w:rsidRDefault="009C053F" w:rsidP="008F6C6F">
      <w:pPr>
        <w:pStyle w:val="ListParagraph"/>
        <w:numPr>
          <w:ilvl w:val="0"/>
          <w:numId w:val="4"/>
        </w:numPr>
        <w:rPr>
          <w:lang w:val="ru-RU" w:eastAsia="ru-RU"/>
        </w:rPr>
      </w:pPr>
      <w:r>
        <w:rPr>
          <w:lang w:val="ru-RU" w:eastAsia="ru-RU"/>
        </w:rPr>
        <w:t>Рефлексия.</w:t>
      </w:r>
    </w:p>
    <w:p w:rsidR="009C053F" w:rsidRDefault="009C053F" w:rsidP="008F6C6F">
      <w:pPr>
        <w:ind w:right="-11"/>
        <w:jc w:val="center"/>
        <w:rPr>
          <w:b/>
          <w:bCs/>
          <w:lang w:val="ru-RU"/>
        </w:rPr>
      </w:pPr>
      <w:r w:rsidRPr="003E179D">
        <w:rPr>
          <w:b/>
          <w:bCs/>
          <w:lang w:val="ru-RU"/>
        </w:rPr>
        <w:t>Ожидаемые результаты(продукты) проектной деятельности</w:t>
      </w:r>
      <w:r>
        <w:rPr>
          <w:b/>
          <w:bCs/>
          <w:lang w:val="ru-RU"/>
        </w:rPr>
        <w:t>:</w:t>
      </w:r>
    </w:p>
    <w:p w:rsidR="009C053F" w:rsidRDefault="009C053F" w:rsidP="003E179D">
      <w:pPr>
        <w:ind w:right="-11" w:firstLine="540"/>
        <w:rPr>
          <w:lang w:val="ru-RU"/>
        </w:rPr>
      </w:pPr>
      <w:r>
        <w:rPr>
          <w:lang w:val="ru-RU"/>
        </w:rPr>
        <w:t>а) письменная работа (реферат, обзорные материалы, отчет о   проведенной работе, доклад  и др.)</w:t>
      </w:r>
    </w:p>
    <w:p w:rsidR="009C053F" w:rsidRDefault="009C053F" w:rsidP="003E179D">
      <w:pPr>
        <w:ind w:right="-11" w:firstLine="540"/>
        <w:rPr>
          <w:lang w:val="ru-RU"/>
        </w:rPr>
      </w:pPr>
      <w:r>
        <w:rPr>
          <w:lang w:val="ru-RU"/>
        </w:rPr>
        <w:t>б) художественная творческая работа (в области технологии)</w:t>
      </w:r>
    </w:p>
    <w:p w:rsidR="009C053F" w:rsidRDefault="009C053F" w:rsidP="003E179D">
      <w:pPr>
        <w:ind w:right="-11" w:firstLine="540"/>
        <w:rPr>
          <w:lang w:val="ru-RU"/>
        </w:rPr>
      </w:pPr>
      <w:r>
        <w:rPr>
          <w:lang w:val="ru-RU"/>
        </w:rPr>
        <w:t>в) материальный объект (макет, иное конструкторское изделие)</w:t>
      </w:r>
    </w:p>
    <w:p w:rsidR="009C053F" w:rsidRDefault="009C053F" w:rsidP="003E179D">
      <w:pPr>
        <w:ind w:right="-11" w:firstLine="540"/>
        <w:rPr>
          <w:lang w:val="ru-RU"/>
        </w:rPr>
      </w:pPr>
      <w:r>
        <w:rPr>
          <w:lang w:val="ru-RU"/>
        </w:rPr>
        <w:t>г) отчетные материалы по проекту (могут включать как тексты, так и мультимедийные продукты).</w:t>
      </w:r>
    </w:p>
    <w:p w:rsidR="009C053F" w:rsidRDefault="009C053F" w:rsidP="00B717AD">
      <w:pPr>
        <w:ind w:right="-11" w:firstLine="540"/>
        <w:jc w:val="center"/>
        <w:rPr>
          <w:b/>
          <w:bCs/>
          <w:lang w:val="ru-RU"/>
        </w:rPr>
      </w:pPr>
      <w:r w:rsidRPr="00D9082E">
        <w:rPr>
          <w:b/>
          <w:bCs/>
          <w:lang w:val="ru-RU"/>
        </w:rPr>
        <w:t>Критерии оценки проектной работы</w:t>
      </w:r>
    </w:p>
    <w:p w:rsidR="009C053F" w:rsidRDefault="009C053F" w:rsidP="003E179D">
      <w:pPr>
        <w:ind w:right="-11" w:firstLine="540"/>
        <w:jc w:val="center"/>
        <w:rPr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2"/>
        <w:gridCol w:w="3716"/>
        <w:gridCol w:w="3673"/>
      </w:tblGrid>
      <w:tr w:rsidR="009C053F" w:rsidRPr="000950E2"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lang w:val="ru-RU"/>
              </w:rPr>
            </w:pPr>
            <w:r w:rsidRPr="001A7A07">
              <w:rPr>
                <w:lang w:val="ru-RU"/>
              </w:rPr>
              <w:t>Критерий</w:t>
            </w:r>
          </w:p>
        </w:tc>
        <w:tc>
          <w:tcPr>
            <w:tcW w:w="0" w:type="auto"/>
            <w:gridSpan w:val="2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lang w:val="ru-RU"/>
              </w:rPr>
            </w:pPr>
            <w:r w:rsidRPr="001A7A07">
              <w:rPr>
                <w:lang w:val="ru-RU" w:eastAsia="ru-RU"/>
              </w:rPr>
              <w:t xml:space="preserve">             Уровни сформированности навыков проектной деятельности</w:t>
            </w:r>
          </w:p>
        </w:tc>
      </w:tr>
      <w:tr w:rsidR="009C053F"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/>
              </w:rPr>
              <w:t xml:space="preserve">Базовый 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/>
              </w:rPr>
              <w:t>Повышенный</w:t>
            </w:r>
          </w:p>
        </w:tc>
      </w:tr>
      <w:tr w:rsidR="009C053F" w:rsidRPr="000950E2">
        <w:tc>
          <w:tcPr>
            <w:tcW w:w="0" w:type="auto"/>
            <w:vAlign w:val="center"/>
          </w:tcPr>
          <w:p w:rsidR="009C053F" w:rsidRPr="001A7A07" w:rsidRDefault="009C053F" w:rsidP="001A7A07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9C053F"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Знание предмета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 xml:space="preserve">Продемонстрировано понимание             содержания выполненной работы. В работе и в ответах на вопросы по содержанию работы отсутствуют грубые ошибки                   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9C053F"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Регулятивные действия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9C053F"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Коммуникация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0" w:type="auto"/>
          </w:tcPr>
          <w:p w:rsidR="009C053F" w:rsidRPr="001A7A07" w:rsidRDefault="009C053F" w:rsidP="001A7A07">
            <w:pPr>
              <w:ind w:right="-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A7A07">
              <w:rPr>
                <w:sz w:val="24"/>
                <w:szCs w:val="24"/>
                <w:lang w:val="ru-RU" w:eastAsia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9C053F" w:rsidRDefault="009C053F" w:rsidP="003E179D">
      <w:pPr>
        <w:ind w:right="-11" w:firstLine="540"/>
        <w:jc w:val="center"/>
        <w:rPr>
          <w:b/>
          <w:bCs/>
          <w:lang w:val="ru-RU"/>
        </w:rPr>
      </w:pPr>
    </w:p>
    <w:p w:rsidR="009C053F" w:rsidRPr="003E179D" w:rsidRDefault="009C053F" w:rsidP="00B717AD">
      <w:pPr>
        <w:ind w:right="-11" w:firstLine="540"/>
        <w:jc w:val="both"/>
        <w:rPr>
          <w:b/>
          <w:bCs/>
          <w:lang w:val="ru-RU"/>
        </w:rPr>
      </w:pPr>
      <w:r w:rsidRPr="00B717AD">
        <w:rPr>
          <w:rStyle w:val="c2"/>
          <w:lang w:val="ru-RU"/>
        </w:rPr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9C053F" w:rsidRPr="00E8148B" w:rsidRDefault="009C053F" w:rsidP="00E8148B">
      <w:pPr>
        <w:ind w:right="-11"/>
        <w:jc w:val="both"/>
        <w:rPr>
          <w:lang w:val="ru-RU"/>
        </w:rPr>
      </w:pPr>
      <w:r w:rsidRPr="00E8148B">
        <w:rPr>
          <w:b/>
          <w:bCs/>
          <w:color w:val="FF0000"/>
          <w:lang w:val="ru-RU"/>
        </w:rPr>
        <w:t xml:space="preserve">           </w:t>
      </w:r>
      <w:r w:rsidRPr="00E8148B">
        <w:rPr>
          <w:lang w:val="ru-RU"/>
        </w:rPr>
        <w:t xml:space="preserve">Нельзя улучшить результаты обучения, не повышая качество преподавания. Структура, содержание, технологии, формы, методы, применяемые на уроке должны способствовать успешному осуществлению учебно-педагогической деятельности, направленной на достижение желаемого результатов обучения. </w:t>
      </w:r>
    </w:p>
    <w:p w:rsidR="009C053F" w:rsidRPr="00964352" w:rsidRDefault="009C053F" w:rsidP="00E8148B">
      <w:pPr>
        <w:ind w:right="-11" w:firstLine="540"/>
        <w:jc w:val="both"/>
        <w:rPr>
          <w:lang w:val="ru-RU"/>
        </w:rPr>
      </w:pPr>
    </w:p>
    <w:p w:rsidR="009C053F" w:rsidRDefault="009C053F" w:rsidP="00E8148B">
      <w:pPr>
        <w:ind w:right="-11"/>
        <w:jc w:val="both"/>
        <w:rPr>
          <w:lang w:val="ru-RU"/>
        </w:rPr>
      </w:pPr>
    </w:p>
    <w:p w:rsidR="009C053F" w:rsidRPr="00964352" w:rsidRDefault="009C053F" w:rsidP="00E8148B">
      <w:pPr>
        <w:ind w:right="-11"/>
        <w:jc w:val="both"/>
        <w:rPr>
          <w:lang w:val="ru-RU"/>
        </w:rPr>
      </w:pPr>
    </w:p>
    <w:p w:rsidR="009C053F" w:rsidRPr="00E8148B" w:rsidRDefault="009C053F">
      <w:pPr>
        <w:rPr>
          <w:lang w:val="ru-RU"/>
        </w:rPr>
      </w:pPr>
    </w:p>
    <w:sectPr w:rsidR="009C053F" w:rsidRPr="00E8148B" w:rsidSect="0023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1D20"/>
    <w:multiLevelType w:val="hybridMultilevel"/>
    <w:tmpl w:val="4498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927620"/>
    <w:multiLevelType w:val="hybridMultilevel"/>
    <w:tmpl w:val="6FB6F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E819F6"/>
    <w:multiLevelType w:val="hybridMultilevel"/>
    <w:tmpl w:val="299253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2BE2293"/>
    <w:multiLevelType w:val="hybridMultilevel"/>
    <w:tmpl w:val="786A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8B"/>
    <w:rsid w:val="000950E2"/>
    <w:rsid w:val="000C44DA"/>
    <w:rsid w:val="001A7A07"/>
    <w:rsid w:val="00233F37"/>
    <w:rsid w:val="003E179D"/>
    <w:rsid w:val="008C0A6D"/>
    <w:rsid w:val="008F6C6F"/>
    <w:rsid w:val="00964352"/>
    <w:rsid w:val="009C053F"/>
    <w:rsid w:val="009F32F8"/>
    <w:rsid w:val="00A6162D"/>
    <w:rsid w:val="00AA0150"/>
    <w:rsid w:val="00B1032E"/>
    <w:rsid w:val="00B717AD"/>
    <w:rsid w:val="00B719B7"/>
    <w:rsid w:val="00CB2684"/>
    <w:rsid w:val="00CB3492"/>
    <w:rsid w:val="00D118C8"/>
    <w:rsid w:val="00D9082E"/>
    <w:rsid w:val="00E8148B"/>
    <w:rsid w:val="00EC265D"/>
    <w:rsid w:val="00ED0028"/>
    <w:rsid w:val="00F9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8B"/>
    <w:rPr>
      <w:rFonts w:ascii="Times New Roman" w:eastAsia="Times New Roman" w:hAnsi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181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F9181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F6C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C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A6D"/>
    <w:rPr>
      <w:rFonts w:ascii="Tahoma" w:hAnsi="Tahoma" w:cs="Tahoma"/>
      <w:sz w:val="16"/>
      <w:szCs w:val="16"/>
      <w:lang w:val="en-US"/>
    </w:rPr>
  </w:style>
  <w:style w:type="paragraph" w:customStyle="1" w:styleId="c4">
    <w:name w:val="c4"/>
    <w:basedOn w:val="Normal"/>
    <w:uiPriority w:val="99"/>
    <w:rsid w:val="00D9082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">
    <w:name w:val="c2"/>
    <w:basedOn w:val="DefaultParagraphFont"/>
    <w:uiPriority w:val="99"/>
    <w:rsid w:val="00D9082E"/>
  </w:style>
  <w:style w:type="paragraph" w:customStyle="1" w:styleId="c10">
    <w:name w:val="c10"/>
    <w:basedOn w:val="Normal"/>
    <w:uiPriority w:val="99"/>
    <w:rsid w:val="00D9082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B717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0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neurochnaya_deyatelmznostmz/" TargetMode="External"/><Relationship Id="rId5" Type="http://schemas.openxmlformats.org/officeDocument/2006/relationships/hyperlink" Target="http://pandia.ru/text/category/proektnaya_deyatelmz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5</Pages>
  <Words>1445</Words>
  <Characters>8243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2016-10-04T07:03:00Z</dcterms:created>
  <dcterms:modified xsi:type="dcterms:W3CDTF">2017-01-10T05:19:00Z</dcterms:modified>
</cp:coreProperties>
</file>